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1EAB" w14:textId="77777777" w:rsidR="001836EE" w:rsidRPr="00166E94" w:rsidRDefault="00227B06" w:rsidP="00227B06">
      <w:pPr>
        <w:jc w:val="center"/>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بسم الله الرحمن الرحيم</w:t>
      </w:r>
    </w:p>
    <w:p w14:paraId="700F8C9D" w14:textId="77777777" w:rsidR="00227B06" w:rsidRPr="00166E94" w:rsidRDefault="00227B06" w:rsidP="00227B06">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الحمد لله، </w:t>
      </w:r>
      <w:r w:rsidR="00166E94" w:rsidRPr="00166E94">
        <w:rPr>
          <w:rFonts w:ascii="Traditional Arabic" w:hAnsi="Traditional Arabic" w:cs="Traditional Arabic"/>
          <w:b/>
          <w:bCs/>
          <w:sz w:val="36"/>
          <w:szCs w:val="36"/>
          <w:rtl/>
        </w:rPr>
        <w:t>ِ</w:t>
      </w:r>
      <w:r w:rsidRPr="00166E94">
        <w:rPr>
          <w:rFonts w:ascii="Traditional Arabic" w:hAnsi="Traditional Arabic" w:cs="Traditional Arabic"/>
          <w:b/>
          <w:bCs/>
          <w:sz w:val="36"/>
          <w:szCs w:val="36"/>
          <w:rtl/>
        </w:rPr>
        <w:t xml:space="preserve">والصلاة والسلام على رسول الله، وعلى </w:t>
      </w:r>
      <w:proofErr w:type="spellStart"/>
      <w:r w:rsidRPr="00166E94">
        <w:rPr>
          <w:rFonts w:ascii="Traditional Arabic" w:hAnsi="Traditional Arabic" w:cs="Traditional Arabic"/>
          <w:b/>
          <w:bCs/>
          <w:sz w:val="36"/>
          <w:szCs w:val="36"/>
          <w:rtl/>
        </w:rPr>
        <w:t>آله</w:t>
      </w:r>
      <w:proofErr w:type="spellEnd"/>
      <w:r w:rsidRPr="00166E94">
        <w:rPr>
          <w:rFonts w:ascii="Traditional Arabic" w:hAnsi="Traditional Arabic" w:cs="Traditional Arabic"/>
          <w:b/>
          <w:bCs/>
          <w:sz w:val="36"/>
          <w:szCs w:val="36"/>
          <w:rtl/>
        </w:rPr>
        <w:t xml:space="preserve"> وصحبه ومن والاه، أما بعد.</w:t>
      </w:r>
    </w:p>
    <w:p w14:paraId="1F92650A" w14:textId="77777777" w:rsidR="00F47838" w:rsidRPr="00166E94" w:rsidRDefault="00F47838" w:rsidP="00227B06">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فهذه كلمات أوردتها في سبيل معالجة ظهور نابتة في بلادنا لا هم لها إلا الطعن في الدعاة إلى الله وتنفير الناس منهم والتنبيه على مثالبهم وتضخيم أخطائهم، ولو بالكذب عليهم </w:t>
      </w:r>
      <w:proofErr w:type="spellStart"/>
      <w:r w:rsidRPr="00166E94">
        <w:rPr>
          <w:rFonts w:ascii="Traditional Arabic" w:hAnsi="Traditional Arabic" w:cs="Traditional Arabic"/>
          <w:b/>
          <w:bCs/>
          <w:sz w:val="36"/>
          <w:szCs w:val="36"/>
          <w:rtl/>
        </w:rPr>
        <w:t>وتقويلهم</w:t>
      </w:r>
      <w:proofErr w:type="spellEnd"/>
      <w:r w:rsidRPr="00166E94">
        <w:rPr>
          <w:rFonts w:ascii="Traditional Arabic" w:hAnsi="Traditional Arabic" w:cs="Traditional Arabic"/>
          <w:b/>
          <w:bCs/>
          <w:sz w:val="36"/>
          <w:szCs w:val="36"/>
          <w:rtl/>
        </w:rPr>
        <w:t xml:space="preserve"> ما لم يقولوا</w:t>
      </w:r>
    </w:p>
    <w:p w14:paraId="4E3AE9CD" w14:textId="77777777" w:rsidR="00227B06" w:rsidRPr="00166E94" w:rsidRDefault="00227B06" w:rsidP="00227B06">
      <w:pPr>
        <w:jc w:val="center"/>
        <w:rPr>
          <w:rFonts w:ascii="Traditional Arabic" w:hAnsi="Traditional Arabic" w:cs="Traditional Arabic"/>
          <w:b/>
          <w:bCs/>
          <w:sz w:val="36"/>
          <w:szCs w:val="36"/>
          <w:rtl/>
        </w:rPr>
      </w:pPr>
      <w:r w:rsidRPr="00166E94">
        <w:rPr>
          <w:rFonts w:ascii="Traditional Arabic" w:hAnsi="Traditional Arabic" w:cs="Traditional Arabic"/>
          <w:b/>
          <w:bCs/>
          <w:sz w:val="36"/>
          <w:szCs w:val="36"/>
          <w:highlight w:val="yellow"/>
          <w:rtl/>
        </w:rPr>
        <w:t>مقدمة تاريخية</w:t>
      </w:r>
    </w:p>
    <w:p w14:paraId="45284E04" w14:textId="77777777" w:rsidR="00227B06" w:rsidRPr="00166E94" w:rsidRDefault="00227B06" w:rsidP="00227B06">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فلا زال أعداء الإسلام يمكرون المكر الك</w:t>
      </w:r>
      <w:r w:rsidR="000B0148" w:rsidRPr="00166E94">
        <w:rPr>
          <w:rFonts w:ascii="Traditional Arabic" w:hAnsi="Traditional Arabic" w:cs="Traditional Arabic"/>
          <w:b/>
          <w:bCs/>
          <w:sz w:val="36"/>
          <w:szCs w:val="36"/>
          <w:rtl/>
        </w:rPr>
        <w:t>ُ</w:t>
      </w:r>
      <w:r w:rsidRPr="00166E94">
        <w:rPr>
          <w:rFonts w:ascii="Traditional Arabic" w:hAnsi="Traditional Arabic" w:cs="Traditional Arabic"/>
          <w:b/>
          <w:bCs/>
          <w:sz w:val="36"/>
          <w:szCs w:val="36"/>
          <w:rtl/>
        </w:rPr>
        <w:t>ب</w:t>
      </w:r>
      <w:r w:rsidR="000B0148" w:rsidRPr="00166E94">
        <w:rPr>
          <w:rFonts w:ascii="Traditional Arabic" w:hAnsi="Traditional Arabic" w:cs="Traditional Arabic"/>
          <w:b/>
          <w:bCs/>
          <w:sz w:val="36"/>
          <w:szCs w:val="36"/>
          <w:rtl/>
        </w:rPr>
        <w:t>َّ</w:t>
      </w:r>
      <w:r w:rsidRPr="00166E94">
        <w:rPr>
          <w:rFonts w:ascii="Traditional Arabic" w:hAnsi="Traditional Arabic" w:cs="Traditional Arabic"/>
          <w:b/>
          <w:bCs/>
          <w:sz w:val="36"/>
          <w:szCs w:val="36"/>
          <w:rtl/>
        </w:rPr>
        <w:t>ار للصد عن سبيل الله، وصرف المسلمين عن دينهم، وقد عمدوا في سبيل الوصول إلى هذه الغاية إلى سلوك سبل شتى، لكنهم بعد طول مراس وجدوا أن أنجع السبل وأسهلها العمل على تفريق المسلمين وبث العداوة والبغضاء بينهم، وقد وجدوا أن تجربة الخوارج التاريخية قد أثمرت حيث قتلوا أهل الإسلام وتركوا عبدة الأوثان؛ فعمدوا إلى خيار المسلمين من أمثال علي بن أبي طالب وعبد الله بن خباب ومن كان مثلهم فقتلوهم بدم بارد وهم يحسبون أنهم يحسنون صنعاً، وصدقت فيهم نبوءة رسول الله صلى الله عليه وسلم حين قال "يخرج قوم حدثاء الأسنان، سفهاء الأحلام، تحقرون صلاتكم مع صلاتهم، وقراءتكم مع قراءتهم، يمرقون من الدين كما يمرق السهم من الرمية"</w:t>
      </w:r>
    </w:p>
    <w:p w14:paraId="3645C28D" w14:textId="77777777" w:rsidR="00227B06" w:rsidRPr="00166E94" w:rsidRDefault="00227B06" w:rsidP="00227B06">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وعوامل الفرقة بين المسلمين من السهل إذكاؤها</w:t>
      </w:r>
      <w:r w:rsidR="000B0148" w:rsidRPr="00166E94">
        <w:rPr>
          <w:rFonts w:ascii="Traditional Arabic" w:hAnsi="Traditional Arabic" w:cs="Traditional Arabic"/>
          <w:b/>
          <w:bCs/>
          <w:sz w:val="36"/>
          <w:szCs w:val="36"/>
          <w:rtl/>
        </w:rPr>
        <w:t xml:space="preserve"> وإيقاد نيرانها وذلك لعوامل عدة:</w:t>
      </w:r>
    </w:p>
    <w:p w14:paraId="2D455F8F" w14:textId="77777777" w:rsidR="00227B06" w:rsidRPr="00166E94" w:rsidRDefault="00227B06" w:rsidP="00227B06">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أولها: وجود الاختلافات التي لا بد منها؛ سواء أكانت عرقية أم عقدية أم فقهية، وقد قال النبي صلى الله عليه وسلم عن ربيعة "قوم يرون لولاهم لمادت الأرض" وقال لأبي ذر رضي الله عنه "إنك امرؤ فيك جاهلية" فهذه الاختلافات إن لم يعمل أهلها على زمِّها بزمام التقوى فسرعان ما تؤدي إلى نتائج وخيمة </w:t>
      </w:r>
    </w:p>
    <w:p w14:paraId="596FBD9A" w14:textId="57EE247B" w:rsidR="00227B06" w:rsidRPr="00166E94" w:rsidRDefault="00227B06" w:rsidP="00227B06">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lastRenderedPageBreak/>
        <w:t>ثانيها: حظ النفس الذي يحمل صاحبه على الانتصار لذاته، وإن كان على يقين من كونه على الباطل، وهذا الذي حمل الخو</w:t>
      </w:r>
      <w:r w:rsidR="00E3106D">
        <w:rPr>
          <w:rFonts w:ascii="Traditional Arabic" w:hAnsi="Traditional Arabic" w:cs="Traditional Arabic" w:hint="cs"/>
          <w:b/>
          <w:bCs/>
          <w:sz w:val="36"/>
          <w:szCs w:val="36"/>
          <w:rtl/>
        </w:rPr>
        <w:t>ا</w:t>
      </w:r>
      <w:r w:rsidRPr="00166E94">
        <w:rPr>
          <w:rFonts w:ascii="Traditional Arabic" w:hAnsi="Traditional Arabic" w:cs="Traditional Arabic"/>
          <w:b/>
          <w:bCs/>
          <w:sz w:val="36"/>
          <w:szCs w:val="36"/>
          <w:rtl/>
        </w:rPr>
        <w:t>رج الأولين على قتل ذي النورين رضي الله عنه بعدما زي</w:t>
      </w:r>
      <w:r w:rsidR="00E3106D">
        <w:rPr>
          <w:rFonts w:ascii="Traditional Arabic" w:hAnsi="Traditional Arabic" w:cs="Traditional Arabic" w:hint="cs"/>
          <w:b/>
          <w:bCs/>
          <w:sz w:val="36"/>
          <w:szCs w:val="36"/>
          <w:rtl/>
        </w:rPr>
        <w:t>َّ</w:t>
      </w:r>
      <w:r w:rsidRPr="00166E94">
        <w:rPr>
          <w:rFonts w:ascii="Traditional Arabic" w:hAnsi="Traditional Arabic" w:cs="Traditional Arabic"/>
          <w:b/>
          <w:bCs/>
          <w:sz w:val="36"/>
          <w:szCs w:val="36"/>
          <w:rtl/>
        </w:rPr>
        <w:t>ف جميع دعاواهم</w:t>
      </w:r>
    </w:p>
    <w:p w14:paraId="2EC98FD1" w14:textId="77777777" w:rsidR="00227B06" w:rsidRPr="00166E94" w:rsidRDefault="00227B06" w:rsidP="00227B06">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ثالثها: التنافس على الدنيا في مناصبها وأموالها وعرضها، وقد قال النبي صلى الله عليه وسلم "والله ما الفقر أخشى عليكم، ولكن أخشى أن تفتح عليكم الدنيا كما فتحت على من كان قبلكم فتنافسوها كما تنافسوها فتهلككم كما </w:t>
      </w:r>
      <w:proofErr w:type="spellStart"/>
      <w:r w:rsidRPr="00166E94">
        <w:rPr>
          <w:rFonts w:ascii="Traditional Arabic" w:hAnsi="Traditional Arabic" w:cs="Traditional Arabic"/>
          <w:b/>
          <w:bCs/>
          <w:sz w:val="36"/>
          <w:szCs w:val="36"/>
          <w:rtl/>
        </w:rPr>
        <w:t>أهلتكهم</w:t>
      </w:r>
      <w:proofErr w:type="spellEnd"/>
      <w:r w:rsidRPr="00166E94">
        <w:rPr>
          <w:rFonts w:ascii="Traditional Arabic" w:hAnsi="Traditional Arabic" w:cs="Traditional Arabic"/>
          <w:b/>
          <w:bCs/>
          <w:sz w:val="36"/>
          <w:szCs w:val="36"/>
          <w:rtl/>
        </w:rPr>
        <w:t>"</w:t>
      </w:r>
      <w:r w:rsidR="000B0148" w:rsidRPr="00166E94">
        <w:rPr>
          <w:rFonts w:ascii="Traditional Arabic" w:hAnsi="Traditional Arabic" w:cs="Traditional Arabic"/>
          <w:b/>
          <w:bCs/>
          <w:sz w:val="36"/>
          <w:szCs w:val="36"/>
          <w:rtl/>
        </w:rPr>
        <w:t xml:space="preserve"> رواه البخاري</w:t>
      </w:r>
    </w:p>
    <w:p w14:paraId="059F1AB9" w14:textId="77777777" w:rsidR="00227B06" w:rsidRPr="00166E94" w:rsidRDefault="00227B06" w:rsidP="00227B06">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 رابعها: وجود المنافقين العاملين على خلخلة الصف وزرع بذور الفتنة؛ وقد قال النبي صلى الله عليه وسلم "إن أخوف ما أخاف على أمتي كل منافق عليم اللسان" رواه أحمد عن عمر بن الخطاب رضي الله عنه </w:t>
      </w:r>
    </w:p>
    <w:p w14:paraId="43D0DDDC" w14:textId="77777777" w:rsidR="00227B06" w:rsidRPr="00166E94" w:rsidRDefault="00227B06" w:rsidP="000B014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خامسها: فشو الجهل وعلو صوته في مجتمع المسلمين؛ سواء أكان بصحيفة سيارة أو إذاعة مسموعة أو شريط متداول أو كتاب مطبوع</w:t>
      </w:r>
      <w:r w:rsidR="000B0148" w:rsidRPr="00166E94">
        <w:rPr>
          <w:rFonts w:ascii="Traditional Arabic" w:hAnsi="Traditional Arabic" w:cs="Traditional Arabic"/>
          <w:b/>
          <w:bCs/>
          <w:sz w:val="36"/>
          <w:szCs w:val="36"/>
          <w:rtl/>
        </w:rPr>
        <w:t xml:space="preserve">، وقد ذكر النبي صلى الله عليه وسلم بعض أشراط الساعة فقال "إن بين يدي الساعة سنوات خداعات: يصدق فيها الكاذب، ويكذب الصادق، ويؤتمن الخائن، ويخون الأمين، وينطق فيها </w:t>
      </w:r>
      <w:proofErr w:type="spellStart"/>
      <w:r w:rsidR="000B0148" w:rsidRPr="00166E94">
        <w:rPr>
          <w:rFonts w:ascii="Traditional Arabic" w:hAnsi="Traditional Arabic" w:cs="Traditional Arabic"/>
          <w:b/>
          <w:bCs/>
          <w:sz w:val="36"/>
          <w:szCs w:val="36"/>
          <w:rtl/>
        </w:rPr>
        <w:t>الرويبضة</w:t>
      </w:r>
      <w:proofErr w:type="spellEnd"/>
      <w:r w:rsidR="000B0148" w:rsidRPr="00166E94">
        <w:rPr>
          <w:rFonts w:ascii="Traditional Arabic" w:hAnsi="Traditional Arabic" w:cs="Traditional Arabic"/>
          <w:b/>
          <w:bCs/>
          <w:sz w:val="36"/>
          <w:szCs w:val="36"/>
          <w:rtl/>
        </w:rPr>
        <w:t xml:space="preserve">" قيل: وما </w:t>
      </w:r>
      <w:proofErr w:type="spellStart"/>
      <w:r w:rsidR="000B0148" w:rsidRPr="00166E94">
        <w:rPr>
          <w:rFonts w:ascii="Traditional Arabic" w:hAnsi="Traditional Arabic" w:cs="Traditional Arabic"/>
          <w:b/>
          <w:bCs/>
          <w:sz w:val="36"/>
          <w:szCs w:val="36"/>
          <w:rtl/>
        </w:rPr>
        <w:t>الرويبضة</w:t>
      </w:r>
      <w:proofErr w:type="spellEnd"/>
      <w:r w:rsidR="000B0148" w:rsidRPr="00166E94">
        <w:rPr>
          <w:rFonts w:ascii="Traditional Arabic" w:hAnsi="Traditional Arabic" w:cs="Traditional Arabic"/>
          <w:b/>
          <w:bCs/>
          <w:sz w:val="36"/>
          <w:szCs w:val="36"/>
          <w:rtl/>
        </w:rPr>
        <w:t xml:space="preserve"> يا رسول الله؟ قال "الرجل التافه يتحدث في أمر العامة" رواه ابن ماجه</w:t>
      </w:r>
    </w:p>
    <w:p w14:paraId="3EDC12AB" w14:textId="77777777" w:rsidR="000B0148" w:rsidRPr="00166E94" w:rsidRDefault="000B0148" w:rsidP="000B0148">
      <w:pPr>
        <w:jc w:val="center"/>
        <w:rPr>
          <w:rFonts w:ascii="Traditional Arabic" w:hAnsi="Traditional Arabic" w:cs="Traditional Arabic"/>
          <w:b/>
          <w:bCs/>
          <w:sz w:val="36"/>
          <w:szCs w:val="36"/>
          <w:rtl/>
        </w:rPr>
      </w:pPr>
      <w:r w:rsidRPr="00166E94">
        <w:rPr>
          <w:rFonts w:ascii="Traditional Arabic" w:hAnsi="Traditional Arabic" w:cs="Traditional Arabic"/>
          <w:b/>
          <w:bCs/>
          <w:sz w:val="36"/>
          <w:szCs w:val="36"/>
          <w:highlight w:val="yellow"/>
          <w:rtl/>
        </w:rPr>
        <w:t>شواهد معاصرة</w:t>
      </w:r>
    </w:p>
    <w:p w14:paraId="1BC50A7B" w14:textId="77777777" w:rsidR="000B0148" w:rsidRPr="00166E94" w:rsidRDefault="000B0148" w:rsidP="000B014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1ـ لما اعتقل العبد الخاسر (عبد الناصر) رجال الحركة الإسلامية في مصر عمد إلى شيوخ سوء اشتروا بآيات الله ثمناً قليلا؛ طفقوا يتلون على الناس قوله تعالى {إنما جزاء الذين يحاربون الله ورسوله ويسعون في الأرض فساداً أن يقتلوا أو يصلبوا أو تقطع أيديهم وأرجلهم من خلاف أو ينفوا من الأرض} وينزلونها على سيد قطب وإخوانه</w:t>
      </w:r>
    </w:p>
    <w:p w14:paraId="712FDAC9" w14:textId="77777777" w:rsidR="000B0148" w:rsidRPr="00166E94" w:rsidRDefault="000B0148" w:rsidP="00DF4C85">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lastRenderedPageBreak/>
        <w:t>2ـ لما دخل صدام بقواته إلى الكويت</w:t>
      </w:r>
      <w:r w:rsidR="00DF4C85" w:rsidRPr="00166E94">
        <w:rPr>
          <w:rFonts w:ascii="Traditional Arabic" w:hAnsi="Traditional Arabic" w:cs="Traditional Arabic"/>
          <w:b/>
          <w:bCs/>
          <w:sz w:val="36"/>
          <w:szCs w:val="36"/>
          <w:rtl/>
        </w:rPr>
        <w:t xml:space="preserve"> في الثاني من أغسطس 1990وعمدت بعض دول الخليج إلى الاستعانة بأمريكا وحلفائها، ورفع بعض العلماء والدعاة أصواتهم بالنكير؛ سلطت تلك الدول أبواقها من علماء السلطان يسلقون أولئك العلماء بألسنة حداد بدعوى أنهم دعاة فتنة وخارجون عن طاعة ولي الأمر موالون لحزب البعث الكافر.. الخ تلك التهم، وكان من جرائها أن دافع أولئك العلماء عن أنفسهم فصدرت بيانات وردود وطبعت أشرطة مما أوقع الناس في حيرة وبلاء مبين</w:t>
      </w:r>
    </w:p>
    <w:p w14:paraId="53E94382" w14:textId="77777777" w:rsidR="002A3D17" w:rsidRPr="00166E94" w:rsidRDefault="00DF4C85" w:rsidP="002A3D17">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3ـ كان في مصر رجل عات متمرد على الله اسمه (زكي بدر) وقد </w:t>
      </w:r>
      <w:proofErr w:type="spellStart"/>
      <w:r w:rsidRPr="00166E94">
        <w:rPr>
          <w:rFonts w:ascii="Traditional Arabic" w:hAnsi="Traditional Arabic" w:cs="Traditional Arabic"/>
          <w:b/>
          <w:bCs/>
          <w:sz w:val="36"/>
          <w:szCs w:val="36"/>
          <w:rtl/>
        </w:rPr>
        <w:t>آلى</w:t>
      </w:r>
      <w:proofErr w:type="spellEnd"/>
      <w:r w:rsidRPr="00166E94">
        <w:rPr>
          <w:rFonts w:ascii="Traditional Arabic" w:hAnsi="Traditional Arabic" w:cs="Traditional Arabic"/>
          <w:b/>
          <w:bCs/>
          <w:sz w:val="36"/>
          <w:szCs w:val="36"/>
          <w:rtl/>
        </w:rPr>
        <w:t xml:space="preserve"> على نفسه أن يحارب كل من يدعو إلى الله؛ فلما تطاير شره وعظم مكره وضاق الناس به ذرعاً، عزله حاكم مصر المخلوع بعدما رأى أنه قد استنفذ غرضه الذي من أجله أتى به؛ فرحل الشقي إلى السعودية مستشاراً لوزير داخليتها، وهناك شكوا إليه من تنامي الصحوة وعلو الأصوات بالنكير على الحكام فيما يفعلون؛ فسألهم: </w:t>
      </w:r>
      <w:proofErr w:type="spellStart"/>
      <w:r w:rsidRPr="00166E94">
        <w:rPr>
          <w:rFonts w:ascii="Traditional Arabic" w:hAnsi="Traditional Arabic" w:cs="Traditional Arabic"/>
          <w:b/>
          <w:bCs/>
          <w:sz w:val="36"/>
          <w:szCs w:val="36"/>
          <w:rtl/>
        </w:rPr>
        <w:t>عندكو</w:t>
      </w:r>
      <w:proofErr w:type="spellEnd"/>
      <w:r w:rsidRPr="00166E94">
        <w:rPr>
          <w:rFonts w:ascii="Traditional Arabic" w:hAnsi="Traditional Arabic" w:cs="Traditional Arabic"/>
          <w:b/>
          <w:bCs/>
          <w:sz w:val="36"/>
          <w:szCs w:val="36"/>
          <w:rtl/>
        </w:rPr>
        <w:t xml:space="preserve"> كم جماعة؟ قالوا: ما عندنا جماعات؟ قال: هذا أكبر خطأ لا بد من إيجاد عشرين جماعة. ومن هناك بدأت الخطة في النفاذ حيث صار لكثير من أول</w:t>
      </w:r>
      <w:r w:rsidR="002A3D17" w:rsidRPr="00166E94">
        <w:rPr>
          <w:rFonts w:ascii="Traditional Arabic" w:hAnsi="Traditional Arabic" w:cs="Traditional Arabic"/>
          <w:b/>
          <w:bCs/>
          <w:sz w:val="36"/>
          <w:szCs w:val="36"/>
          <w:rtl/>
        </w:rPr>
        <w:t xml:space="preserve">ئك الشتامين جماعات يعلو صوتها بالباطل والغيبة لأهل العلم بدعوى محاربة البدعة والمبتدعة؛ وبعد أن فرغوا من الشيوخ الآمرين بالمعروف الناهين عن المنكر حيث أودعوا غياهب السجون، صار </w:t>
      </w:r>
      <w:r w:rsidRPr="00166E94">
        <w:rPr>
          <w:rFonts w:ascii="Traditional Arabic" w:hAnsi="Traditional Arabic" w:cs="Traditional Arabic"/>
          <w:b/>
          <w:bCs/>
          <w:sz w:val="36"/>
          <w:szCs w:val="36"/>
          <w:rtl/>
        </w:rPr>
        <w:t>بعضهم يهجو بعضا</w:t>
      </w:r>
      <w:r w:rsidR="002A3D17" w:rsidRPr="00166E94">
        <w:rPr>
          <w:rFonts w:ascii="Traditional Arabic" w:hAnsi="Traditional Arabic" w:cs="Traditional Arabic"/>
          <w:b/>
          <w:bCs/>
          <w:sz w:val="36"/>
          <w:szCs w:val="36"/>
          <w:rtl/>
        </w:rPr>
        <w:t>، ويتهم بعضهم بعضا، وصار صديق الأمس عدو اليوم، وبعد أن فرغوا من الأحياء تحولوا إلى الأموات فطبعت الكتب التي تتهم سيد قطب مثلاً بالكفر والإلحاد والقول بوحدة الوجود والدعوة إلى الحكم بغير ما أنزل الله!!! وجلبت إلى هذه البلاد تلك الكتب بالحاويات الضخمة ووزعت بالمجان</w:t>
      </w:r>
    </w:p>
    <w:p w14:paraId="36CFC10C" w14:textId="54628852" w:rsidR="002A3D17" w:rsidRPr="00166E94" w:rsidRDefault="002A3D17" w:rsidP="002A3D17">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وبعد أن كان منبت هذه النحلة في السعودية صار لها أفرع في سائر أقطار الأرض، وصار لها دعاة باسمها حتى في أوروبا وأمريكا؛ فما أن يبزغ نجم داعية يتحلق الناس حوله </w:t>
      </w:r>
      <w:r w:rsidRPr="00166E94">
        <w:rPr>
          <w:rFonts w:ascii="Traditional Arabic" w:hAnsi="Traditional Arabic" w:cs="Traditional Arabic"/>
          <w:b/>
          <w:bCs/>
          <w:sz w:val="36"/>
          <w:szCs w:val="36"/>
          <w:rtl/>
        </w:rPr>
        <w:lastRenderedPageBreak/>
        <w:t xml:space="preserve">ويصدرون عن رأيه إلا </w:t>
      </w:r>
      <w:proofErr w:type="spellStart"/>
      <w:r w:rsidRPr="00166E94">
        <w:rPr>
          <w:rFonts w:ascii="Traditional Arabic" w:hAnsi="Traditional Arabic" w:cs="Traditional Arabic"/>
          <w:b/>
          <w:bCs/>
          <w:sz w:val="36"/>
          <w:szCs w:val="36"/>
          <w:rtl/>
        </w:rPr>
        <w:t>وتتناوشه</w:t>
      </w:r>
      <w:proofErr w:type="spellEnd"/>
      <w:r w:rsidRPr="00166E94">
        <w:rPr>
          <w:rFonts w:ascii="Traditional Arabic" w:hAnsi="Traditional Arabic" w:cs="Traditional Arabic"/>
          <w:b/>
          <w:bCs/>
          <w:sz w:val="36"/>
          <w:szCs w:val="36"/>
          <w:rtl/>
        </w:rPr>
        <w:t xml:space="preserve"> السهام تارة بأنه مبتدع، وتارة سروري، وتارة من الخو</w:t>
      </w:r>
      <w:r w:rsidR="00E3106D">
        <w:rPr>
          <w:rFonts w:ascii="Traditional Arabic" w:hAnsi="Traditional Arabic" w:cs="Traditional Arabic" w:hint="cs"/>
          <w:b/>
          <w:bCs/>
          <w:sz w:val="36"/>
          <w:szCs w:val="36"/>
          <w:rtl/>
        </w:rPr>
        <w:t>ا</w:t>
      </w:r>
      <w:r w:rsidRPr="00166E94">
        <w:rPr>
          <w:rFonts w:ascii="Traditional Arabic" w:hAnsi="Traditional Arabic" w:cs="Traditional Arabic"/>
          <w:b/>
          <w:bCs/>
          <w:sz w:val="36"/>
          <w:szCs w:val="36"/>
          <w:rtl/>
        </w:rPr>
        <w:t>رج، وتارة إخواني، وتارة لا يحترم العلماء.. وهكذا في سلسلة طويلة من التهم الجوفاء التي لا تستند على دليل</w:t>
      </w:r>
    </w:p>
    <w:p w14:paraId="5B2DB5A3" w14:textId="77777777" w:rsidR="00C455D2" w:rsidRPr="00166E94" w:rsidRDefault="00C455D2" w:rsidP="002A3D17">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4ـ في السودان لما جاءت الإنقاذ وعلموا أن خلفيتها إسلامية وكان التمرد في الجنوب على أشده وقد أوشك المتمردون على دخول جوبا، ودعا داعي الجهاد طفق هؤلاء يحذرون من أن الراية ليست واضحة، وأن القتال بين كفرة ومبتدعة، وأن قتيل الجنوب فطيس لا شهيد، وصاروا يروجون خارج السودان بأن هذه الحكومة ليست إسلامية لأنها تتعامل بالربا وتتسامح في مظاهر الشرك وتمد حبال التعاون مع الروافض..</w:t>
      </w:r>
      <w:r w:rsidR="00166E94">
        <w:rPr>
          <w:rFonts w:ascii="Traditional Arabic" w:hAnsi="Traditional Arabic" w:cs="Traditional Arabic" w:hint="cs"/>
          <w:b/>
          <w:bCs/>
          <w:sz w:val="36"/>
          <w:szCs w:val="36"/>
          <w:rtl/>
        </w:rPr>
        <w:t xml:space="preserve"> </w:t>
      </w:r>
      <w:r w:rsidRPr="00166E94">
        <w:rPr>
          <w:rFonts w:ascii="Traditional Arabic" w:hAnsi="Traditional Arabic" w:cs="Traditional Arabic"/>
          <w:b/>
          <w:bCs/>
          <w:sz w:val="36"/>
          <w:szCs w:val="36"/>
          <w:rtl/>
        </w:rPr>
        <w:t>الخ تلك التهم</w:t>
      </w:r>
    </w:p>
    <w:p w14:paraId="039E049C" w14:textId="77777777" w:rsidR="002A3D17" w:rsidRPr="00166E94" w:rsidRDefault="002A3D17" w:rsidP="00C455D2">
      <w:pPr>
        <w:jc w:val="center"/>
        <w:rPr>
          <w:rFonts w:ascii="Traditional Arabic" w:hAnsi="Traditional Arabic" w:cs="Traditional Arabic"/>
          <w:b/>
          <w:bCs/>
          <w:sz w:val="36"/>
          <w:szCs w:val="36"/>
          <w:rtl/>
        </w:rPr>
      </w:pPr>
      <w:r w:rsidRPr="00166E94">
        <w:rPr>
          <w:rFonts w:ascii="Traditional Arabic" w:hAnsi="Traditional Arabic" w:cs="Traditional Arabic"/>
          <w:b/>
          <w:bCs/>
          <w:sz w:val="36"/>
          <w:szCs w:val="36"/>
          <w:highlight w:val="yellow"/>
          <w:rtl/>
        </w:rPr>
        <w:t xml:space="preserve">النتائج </w:t>
      </w:r>
      <w:proofErr w:type="spellStart"/>
      <w:r w:rsidRPr="00166E94">
        <w:rPr>
          <w:rFonts w:ascii="Traditional Arabic" w:hAnsi="Traditional Arabic" w:cs="Traditional Arabic"/>
          <w:b/>
          <w:bCs/>
          <w:sz w:val="36"/>
          <w:szCs w:val="36"/>
          <w:highlight w:val="yellow"/>
          <w:rtl/>
        </w:rPr>
        <w:t>والمآلات</w:t>
      </w:r>
      <w:proofErr w:type="spellEnd"/>
    </w:p>
    <w:p w14:paraId="602398B5" w14:textId="77777777" w:rsidR="002A3D17" w:rsidRPr="00166E94" w:rsidRDefault="002A3D17" w:rsidP="002A3D17">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1ـ اغتيال الدعاة معنوياً حين </w:t>
      </w:r>
      <w:proofErr w:type="spellStart"/>
      <w:r w:rsidRPr="00166E94">
        <w:rPr>
          <w:rFonts w:ascii="Traditional Arabic" w:hAnsi="Traditional Arabic" w:cs="Traditional Arabic"/>
          <w:b/>
          <w:bCs/>
          <w:sz w:val="36"/>
          <w:szCs w:val="36"/>
          <w:rtl/>
        </w:rPr>
        <w:t>تتناوشهم</w:t>
      </w:r>
      <w:proofErr w:type="spellEnd"/>
      <w:r w:rsidRPr="00166E94">
        <w:rPr>
          <w:rFonts w:ascii="Traditional Arabic" w:hAnsi="Traditional Arabic" w:cs="Traditional Arabic"/>
          <w:b/>
          <w:bCs/>
          <w:sz w:val="36"/>
          <w:szCs w:val="36"/>
          <w:rtl/>
        </w:rPr>
        <w:t xml:space="preserve"> تلك السهام، وقد عرفنا من سيرة الشيوعيين قديماً وحديثاً اعتمادهم هذه السياسة، وكأن القوم شابهوهم فيها وهم يدرون أو لا يدرون {تشابهت قلوبهم}</w:t>
      </w:r>
    </w:p>
    <w:p w14:paraId="50A62EE5" w14:textId="77777777" w:rsidR="00F47838" w:rsidRPr="00166E94" w:rsidRDefault="00F47838" w:rsidP="002A3D17">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2ـ اهتزاز ثقة الناس في الدعاة؛ فبعدما كان مبجلاً وقوراً يذكر بالخير في كل مجلس صار نهباً لألسنة الشاتمين والشامتين، يوصم في كتب مطبوعة وأشرطة موزعة بأنه جاهل وأنه مبتدع وأنه ضال مضل!!</w:t>
      </w:r>
    </w:p>
    <w:p w14:paraId="1261EA8D" w14:textId="77777777" w:rsidR="00D83482" w:rsidRPr="00166E94" w:rsidRDefault="00D83482" w:rsidP="002A3D17">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3ـ صد الشباب اليافع عن مجالس العلم وحلق الذكر؛ فكم من شاب </w:t>
      </w:r>
      <w:r w:rsidR="00C455D2" w:rsidRPr="00166E94">
        <w:rPr>
          <w:rFonts w:ascii="Traditional Arabic" w:hAnsi="Traditional Arabic" w:cs="Traditional Arabic"/>
          <w:b/>
          <w:bCs/>
          <w:sz w:val="36"/>
          <w:szCs w:val="36"/>
          <w:rtl/>
        </w:rPr>
        <w:t>تائه أوى إلى بيت الله يبغي الهدى فما يلبث أن يحيط به أولئك الأفاكون طعناً وهمزاً ولمزاً في الداعية المتكلم؛ فيكون مآل ذلك الشاب إما أن يصير مثلهم شتاماً هجاماً، وإما أن يرجع إلى سابق عهده في التيه والضلال</w:t>
      </w:r>
    </w:p>
    <w:p w14:paraId="516FD127" w14:textId="77777777" w:rsidR="00C455D2" w:rsidRPr="00166E94" w:rsidRDefault="00C455D2" w:rsidP="002A3D17">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lastRenderedPageBreak/>
        <w:t>4ـ تحطيم مقدرات الأمة في صرف الأوقات في سفاسف الأمور والانصراف عن معاليها؛ فالشاب الذي امتلأ حقداً على حركات الإسلام العاملة لا يشعر بأدنى تعاطف مع إخوانه المسلمين ولو أصابهم ما أصابهم، ولقد رأيت بعيني في بلاد اليمن لما ضربت غزة وأبيد أهلها أواخر عام 2008؛ كان عوام أهل اليمن متعاطفين مع إخوانهم المسلمين في غزة يقنتون في مساجدهم بالدعاء لهم، وكانت مساجد هذه النحلة وكأن الأمر لا يعنيها؛ بل كان بعضهم يقول: هذا جزاء من خرج على ولي الأمر!! وولي الأمر ها هنا هو أبو مازن عميل الصهاينة والأمريكان!! والخوارج هنا حكومة حماس!! والخلاصة أنهم ساعون في تشويه كل تجربة إسلامية أينما كانت، وهم أنفسهم من نفروا الناس من طالبان بدعوى أنها تؤوي الخوارج بن لادن ومن معه!!</w:t>
      </w:r>
    </w:p>
    <w:p w14:paraId="49B7AC45" w14:textId="77777777" w:rsidR="00F47838" w:rsidRPr="00166E94" w:rsidRDefault="00F47838" w:rsidP="00F4783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5ـ شغل الناس بعضهم ببعض ما بين راد ومردود عليه، ومتهم ومدافع </w:t>
      </w:r>
    </w:p>
    <w:p w14:paraId="2658AA82" w14:textId="77777777" w:rsidR="00F47838" w:rsidRPr="00166E94" w:rsidRDefault="00F47838" w:rsidP="00F4783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6ـ ظهور حركات الغلو والطرفية؛ حين لا يجد الشباب أمامهم القدوة المتبعة، بل الكل متهم مدخول في دينه، والشاب الجاهل لا يستطيع تمييز حقيقة هذه التهم؛ فيفضي به ذلك إلى محاولة الخلاص من هذا الجو بأن ينهج لنفسه نهجاً يفارق به سبيل هؤلاء وأولئك إما تفجيراً أو تكفيرا</w:t>
      </w:r>
    </w:p>
    <w:p w14:paraId="32921618" w14:textId="77777777" w:rsidR="00F47838" w:rsidRPr="00166E94" w:rsidRDefault="00F47838" w:rsidP="00F4783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7ـ تناكر القلوب وحلول العداوة والبغضاء محل المحبة والوئام؛ مما يفضي إلى شماتة أعداء الله بنا وضحكهم من حالنا</w:t>
      </w:r>
    </w:p>
    <w:p w14:paraId="29665A88" w14:textId="77777777" w:rsidR="00F47838" w:rsidRPr="00166E94" w:rsidRDefault="00F47838" w:rsidP="00F47838">
      <w:pPr>
        <w:jc w:val="center"/>
        <w:rPr>
          <w:rFonts w:ascii="Traditional Arabic" w:hAnsi="Traditional Arabic" w:cs="Traditional Arabic"/>
          <w:b/>
          <w:bCs/>
          <w:sz w:val="36"/>
          <w:szCs w:val="36"/>
          <w:rtl/>
        </w:rPr>
      </w:pPr>
      <w:r w:rsidRPr="00166E94">
        <w:rPr>
          <w:rFonts w:ascii="Traditional Arabic" w:hAnsi="Traditional Arabic" w:cs="Traditional Arabic"/>
          <w:b/>
          <w:bCs/>
          <w:sz w:val="36"/>
          <w:szCs w:val="36"/>
          <w:highlight w:val="yellow"/>
          <w:rtl/>
        </w:rPr>
        <w:t>العلاج الحاسم</w:t>
      </w:r>
    </w:p>
    <w:p w14:paraId="56ABD5A4" w14:textId="77777777" w:rsidR="00F47838" w:rsidRPr="00166E94" w:rsidRDefault="00F47838" w:rsidP="00F4783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هذا الداء الذي ما كنا نعرفه قبل عشرين سنة مثلاً لا بد من العمل على حسمه، وإلا فالعاقبة وخيمة، ووجهة نظري أن العلاج يتمثل في خطوات:</w:t>
      </w:r>
    </w:p>
    <w:p w14:paraId="192FE44D" w14:textId="77777777" w:rsidR="00F47838" w:rsidRPr="00166E94" w:rsidRDefault="00F47838" w:rsidP="00F4783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lastRenderedPageBreak/>
        <w:t xml:space="preserve">أولها: أن يتقي الدعاة ربهم في أنفسهم وأمتهم فيشغلوا الناس بالنافع المفيد دون ما عداه، وألا يجعل أحدهم من نفسه قضية يشغل بها الناس، بل إذا شتم عرضه أو اتهم في نيته فعليه أن يعلم يقيناً أن هذا سبيل المصلحين؛ قال تعالى {وكذلك جعلنا لكل نبي عدواً من المجرمين وكفى بربك هادياً ونصيرا} لكن هذا </w:t>
      </w:r>
      <w:proofErr w:type="spellStart"/>
      <w:r w:rsidRPr="00166E94">
        <w:rPr>
          <w:rFonts w:ascii="Traditional Arabic" w:hAnsi="Traditional Arabic" w:cs="Traditional Arabic"/>
          <w:b/>
          <w:bCs/>
          <w:sz w:val="36"/>
          <w:szCs w:val="36"/>
          <w:rtl/>
        </w:rPr>
        <w:t>الشنئان</w:t>
      </w:r>
      <w:proofErr w:type="spellEnd"/>
      <w:r w:rsidRPr="00166E94">
        <w:rPr>
          <w:rFonts w:ascii="Traditional Arabic" w:hAnsi="Traditional Arabic" w:cs="Traditional Arabic"/>
          <w:b/>
          <w:bCs/>
          <w:sz w:val="36"/>
          <w:szCs w:val="36"/>
          <w:rtl/>
        </w:rPr>
        <w:t xml:space="preserve"> لو صدر من الكافر والملحد والشيوعي والعلماني فما أسهل أن يعرف الناس مصدره وغايته، لكن المصيبة إذا صدر من ذي اللحية الذي يتكلم بالقرآن والسنة ويزعم أنه يدافع عنهما "عليم اللسان يجادل بالقرآن"</w:t>
      </w:r>
    </w:p>
    <w:p w14:paraId="5D560AC7" w14:textId="77777777" w:rsidR="00F47838" w:rsidRPr="00166E94" w:rsidRDefault="00F47838" w:rsidP="006A664F">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 xml:space="preserve">ثانيها: أن تتصور الدولة حجم المأساة فليست القضية خلافاً بين الدعاة، بل </w:t>
      </w:r>
      <w:r w:rsidR="006A664F" w:rsidRPr="00166E94">
        <w:rPr>
          <w:rFonts w:ascii="Traditional Arabic" w:hAnsi="Traditional Arabic" w:cs="Traditional Arabic"/>
          <w:b/>
          <w:bCs/>
          <w:sz w:val="36"/>
          <w:szCs w:val="36"/>
          <w:rtl/>
        </w:rPr>
        <w:t xml:space="preserve">الشأن أن </w:t>
      </w:r>
      <w:r w:rsidRPr="00166E94">
        <w:rPr>
          <w:rFonts w:ascii="Traditional Arabic" w:hAnsi="Traditional Arabic" w:cs="Traditional Arabic"/>
          <w:b/>
          <w:bCs/>
          <w:sz w:val="36"/>
          <w:szCs w:val="36"/>
          <w:rtl/>
        </w:rPr>
        <w:t>أناس</w:t>
      </w:r>
      <w:r w:rsidR="006A664F" w:rsidRPr="00166E94">
        <w:rPr>
          <w:rFonts w:ascii="Traditional Arabic" w:hAnsi="Traditional Arabic" w:cs="Traditional Arabic"/>
          <w:b/>
          <w:bCs/>
          <w:sz w:val="36"/>
          <w:szCs w:val="36"/>
          <w:rtl/>
        </w:rPr>
        <w:t>اً</w:t>
      </w:r>
      <w:r w:rsidRPr="00166E94">
        <w:rPr>
          <w:rFonts w:ascii="Traditional Arabic" w:hAnsi="Traditional Arabic" w:cs="Traditional Arabic"/>
          <w:b/>
          <w:bCs/>
          <w:sz w:val="36"/>
          <w:szCs w:val="36"/>
          <w:rtl/>
        </w:rPr>
        <w:t xml:space="preserve"> موظف</w:t>
      </w:r>
      <w:r w:rsidR="006A664F" w:rsidRPr="00166E94">
        <w:rPr>
          <w:rFonts w:ascii="Traditional Arabic" w:hAnsi="Traditional Arabic" w:cs="Traditional Arabic"/>
          <w:b/>
          <w:bCs/>
          <w:sz w:val="36"/>
          <w:szCs w:val="36"/>
          <w:rtl/>
        </w:rPr>
        <w:t>ي</w:t>
      </w:r>
      <w:r w:rsidRPr="00166E94">
        <w:rPr>
          <w:rFonts w:ascii="Traditional Arabic" w:hAnsi="Traditional Arabic" w:cs="Traditional Arabic"/>
          <w:b/>
          <w:bCs/>
          <w:sz w:val="36"/>
          <w:szCs w:val="36"/>
          <w:rtl/>
        </w:rPr>
        <w:t xml:space="preserve">ن </w:t>
      </w:r>
      <w:r w:rsidR="006A664F" w:rsidRPr="00166E94">
        <w:rPr>
          <w:rFonts w:ascii="Traditional Arabic" w:hAnsi="Traditional Arabic" w:cs="Traditional Arabic"/>
          <w:b/>
          <w:bCs/>
          <w:sz w:val="36"/>
          <w:szCs w:val="36"/>
          <w:rtl/>
        </w:rPr>
        <w:t xml:space="preserve">من جهات الله أعلم بها </w:t>
      </w:r>
      <w:r w:rsidRPr="00166E94">
        <w:rPr>
          <w:rFonts w:ascii="Traditional Arabic" w:hAnsi="Traditional Arabic" w:cs="Traditional Arabic"/>
          <w:b/>
          <w:bCs/>
          <w:sz w:val="36"/>
          <w:szCs w:val="36"/>
          <w:rtl/>
        </w:rPr>
        <w:t xml:space="preserve">للطعن في الدعاة والصد عنهم وتنفير الناس منهم، </w:t>
      </w:r>
      <w:r w:rsidR="006A664F" w:rsidRPr="00166E94">
        <w:rPr>
          <w:rFonts w:ascii="Traditional Arabic" w:hAnsi="Traditional Arabic" w:cs="Traditional Arabic"/>
          <w:b/>
          <w:bCs/>
          <w:sz w:val="36"/>
          <w:szCs w:val="36"/>
          <w:rtl/>
        </w:rPr>
        <w:t xml:space="preserve">ولا أقول كلهم كذلك فبعضهم مستغفل يظن أنه يدافع عن الدين!! </w:t>
      </w:r>
      <w:r w:rsidRPr="00166E94">
        <w:rPr>
          <w:rFonts w:ascii="Traditional Arabic" w:hAnsi="Traditional Arabic" w:cs="Traditional Arabic"/>
          <w:b/>
          <w:bCs/>
          <w:sz w:val="36"/>
          <w:szCs w:val="36"/>
          <w:rtl/>
        </w:rPr>
        <w:t>وما أشق أن يتصور القائمون على الدولة القضية على غير حقيقتها فيهونوا من شأنها حتى تقع الطامة</w:t>
      </w:r>
    </w:p>
    <w:p w14:paraId="48E865F5" w14:textId="77777777" w:rsidR="00F47838" w:rsidRPr="00166E94" w:rsidRDefault="00F47838" w:rsidP="00F4783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ثالثها: أن يعلم المسئولون أن الطعن في شرف الدعاة كالطعن في شرف القوات المسلحة أو كالطعن في ذمة رئيس البلاد؛ فالدعاة هم خط الدفاع الأول وهم الذين يبي</w:t>
      </w:r>
      <w:r w:rsidR="006A664F" w:rsidRPr="00166E94">
        <w:rPr>
          <w:rFonts w:ascii="Traditional Arabic" w:hAnsi="Traditional Arabic" w:cs="Traditional Arabic"/>
          <w:b/>
          <w:bCs/>
          <w:sz w:val="36"/>
          <w:szCs w:val="36"/>
          <w:rtl/>
        </w:rPr>
        <w:t>ِّ</w:t>
      </w:r>
      <w:r w:rsidRPr="00166E94">
        <w:rPr>
          <w:rFonts w:ascii="Traditional Arabic" w:hAnsi="Traditional Arabic" w:cs="Traditional Arabic"/>
          <w:b/>
          <w:bCs/>
          <w:sz w:val="36"/>
          <w:szCs w:val="36"/>
          <w:rtl/>
        </w:rPr>
        <w:t>نون للناس الطريق، وما زالت الدولة تفزع إليهم عند الملمات، فحري بها أن تدافع عنهم وتذب عن أعراضهم</w:t>
      </w:r>
    </w:p>
    <w:p w14:paraId="169C56E7" w14:textId="77777777" w:rsidR="00F47838" w:rsidRPr="00166E94" w:rsidRDefault="00F47838" w:rsidP="00F4783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رابعها: أن يمنع من الكلام في المساجد سائر الناس إلا من حصل على رخصة من الجهة المسئولة عن أمر الدعوة في البلاد – كوزارة الإرشاد أو مجمع الفقه</w:t>
      </w:r>
      <w:r w:rsidR="006A664F" w:rsidRPr="00166E94">
        <w:rPr>
          <w:rFonts w:ascii="Traditional Arabic" w:hAnsi="Traditional Arabic" w:cs="Traditional Arabic"/>
          <w:b/>
          <w:bCs/>
          <w:sz w:val="36"/>
          <w:szCs w:val="36"/>
          <w:rtl/>
        </w:rPr>
        <w:t xml:space="preserve"> الإسلامي أو هيئة الدعوة الإسلامية – وقد حصل أن بعضهم قام في بعض المساجد فبدأ يطعن في فلان وفلان فضربه الناس أو كادوا. وإذا كانت الدولة تمنع من لا يحمل رخصة من قيادة السيارة حفظاً لأرواح الناس فحفظ الدين من عبث العابثين أولى وأحرى</w:t>
      </w:r>
    </w:p>
    <w:p w14:paraId="06BE88CE" w14:textId="77777777" w:rsidR="006A664F" w:rsidRPr="00166E94" w:rsidRDefault="006A664F" w:rsidP="00F47838">
      <w:pPr>
        <w:jc w:val="both"/>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lastRenderedPageBreak/>
        <w:t>خامسها: أن تأخذ الدولة على أيدي هؤلاء السفهاء بإنزال العقوبة التعزيرية بهم؛ لأنهم – علموا أو لم يعلموا – إنما يخدمون خط أعداء الأمة والعاملين على بقاء سفولها وانحطاطها فكرياً وسلوكيا</w:t>
      </w:r>
    </w:p>
    <w:p w14:paraId="5692F2BE" w14:textId="77777777" w:rsidR="00EB4797" w:rsidRPr="00166E94" w:rsidRDefault="00EB4797" w:rsidP="00EB4797">
      <w:pPr>
        <w:jc w:val="center"/>
        <w:rPr>
          <w:rFonts w:ascii="Traditional Arabic" w:hAnsi="Traditional Arabic" w:cs="Traditional Arabic"/>
          <w:b/>
          <w:bCs/>
          <w:sz w:val="36"/>
          <w:szCs w:val="36"/>
          <w:rtl/>
        </w:rPr>
      </w:pPr>
      <w:r w:rsidRPr="00166E94">
        <w:rPr>
          <w:rFonts w:ascii="Traditional Arabic" w:hAnsi="Traditional Arabic" w:cs="Traditional Arabic"/>
          <w:b/>
          <w:bCs/>
          <w:sz w:val="36"/>
          <w:szCs w:val="36"/>
          <w:rtl/>
        </w:rPr>
        <w:t>والله الموفق والمستعان</w:t>
      </w:r>
    </w:p>
    <w:p w14:paraId="5E774DCB" w14:textId="77777777" w:rsidR="00F47838" w:rsidRPr="00166E94" w:rsidRDefault="00F47838" w:rsidP="002A3D17">
      <w:pPr>
        <w:jc w:val="both"/>
        <w:rPr>
          <w:rFonts w:ascii="Traditional Arabic" w:hAnsi="Traditional Arabic" w:cs="Traditional Arabic"/>
          <w:b/>
          <w:bCs/>
          <w:sz w:val="36"/>
          <w:szCs w:val="36"/>
          <w:rtl/>
        </w:rPr>
      </w:pPr>
    </w:p>
    <w:p w14:paraId="21F05EBB" w14:textId="77777777" w:rsidR="002A3D17" w:rsidRPr="00166E94" w:rsidRDefault="002A3D17" w:rsidP="002A3D17">
      <w:pPr>
        <w:jc w:val="both"/>
        <w:rPr>
          <w:rFonts w:ascii="Traditional Arabic" w:hAnsi="Traditional Arabic" w:cs="Traditional Arabic"/>
          <w:b/>
          <w:bCs/>
          <w:sz w:val="36"/>
          <w:szCs w:val="36"/>
          <w:rtl/>
        </w:rPr>
      </w:pPr>
    </w:p>
    <w:p w14:paraId="1D6EFAB0" w14:textId="77777777" w:rsidR="000B0148" w:rsidRPr="00166E94" w:rsidRDefault="000B0148" w:rsidP="000B0148">
      <w:pPr>
        <w:jc w:val="both"/>
        <w:rPr>
          <w:rFonts w:ascii="Traditional Arabic" w:hAnsi="Traditional Arabic" w:cs="Traditional Arabic"/>
          <w:b/>
          <w:bCs/>
          <w:sz w:val="36"/>
          <w:szCs w:val="36"/>
          <w:rtl/>
        </w:rPr>
      </w:pPr>
    </w:p>
    <w:p w14:paraId="4593E1BE" w14:textId="77777777" w:rsidR="000B0148" w:rsidRPr="00166E94" w:rsidRDefault="000B0148" w:rsidP="000B0148">
      <w:pPr>
        <w:jc w:val="both"/>
        <w:rPr>
          <w:rFonts w:ascii="Traditional Arabic" w:hAnsi="Traditional Arabic" w:cs="Traditional Arabic"/>
          <w:b/>
          <w:bCs/>
          <w:sz w:val="36"/>
          <w:szCs w:val="36"/>
          <w:rtl/>
        </w:rPr>
      </w:pPr>
    </w:p>
    <w:sectPr w:rsidR="000B0148" w:rsidRPr="00166E94" w:rsidSect="002173F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9594" w14:textId="77777777" w:rsidR="00687DEF" w:rsidRDefault="00687DEF" w:rsidP="00227B06">
      <w:pPr>
        <w:spacing w:after="0" w:line="240" w:lineRule="auto"/>
      </w:pPr>
      <w:r>
        <w:separator/>
      </w:r>
    </w:p>
  </w:endnote>
  <w:endnote w:type="continuationSeparator" w:id="0">
    <w:p w14:paraId="5F7D9C41" w14:textId="77777777" w:rsidR="00687DEF" w:rsidRDefault="00687DEF" w:rsidP="0022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1314896"/>
      <w:docPartObj>
        <w:docPartGallery w:val="Page Numbers (Bottom of Page)"/>
        <w:docPartUnique/>
      </w:docPartObj>
    </w:sdtPr>
    <w:sdtEndPr/>
    <w:sdtContent>
      <w:p w14:paraId="22D47658" w14:textId="77777777" w:rsidR="00227B06" w:rsidRDefault="00687DEF">
        <w:pPr>
          <w:pStyle w:val="a4"/>
        </w:pPr>
        <w:r>
          <w:rPr>
            <w:noProof/>
          </w:rPr>
          <w:pict w14:anchorId="31A0890C">
            <v:group id="Group 87" o:spid="_x0000_s2049"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IxVwYAAG8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" o:allowincell="f">
              <v:shapetype id="_x0000_t4" coordsize="21600,21600" o:spt="4" path="m10800,l,10800,10800,21600,21600,10800xe">
                <v:stroke joinstyle="miter"/>
                <v:path gradientshapeok="t" o:connecttype="rect" textboxrect="5400,5400,16200,16200"/>
              </v:shapetype>
              <v:shape id="AutoShape 88" o:spid="_x0000_s2055"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2054"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2053"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14:paraId="76B6588A" w14:textId="77777777" w:rsidR="00227B06" w:rsidRDefault="007C5509">
                      <w:pPr>
                        <w:spacing w:after="0" w:line="240" w:lineRule="auto"/>
                        <w:jc w:val="center"/>
                        <w:rPr>
                          <w:color w:val="17365D" w:themeColor="text2" w:themeShade="BF"/>
                          <w:sz w:val="16"/>
                          <w:szCs w:val="16"/>
                        </w:rPr>
                      </w:pPr>
                      <w:r>
                        <w:fldChar w:fldCharType="begin"/>
                      </w:r>
                      <w:r w:rsidR="00227B06">
                        <w:instrText xml:space="preserve"> PAGE   \* MERGEFORMAT </w:instrText>
                      </w:r>
                      <w:r>
                        <w:fldChar w:fldCharType="separate"/>
                      </w:r>
                      <w:r w:rsidR="0087073D" w:rsidRPr="0087073D">
                        <w:rPr>
                          <w:noProof/>
                          <w:color w:val="17365D" w:themeColor="text2" w:themeShade="BF"/>
                          <w:sz w:val="16"/>
                          <w:szCs w:val="16"/>
                          <w:rtl/>
                        </w:rPr>
                        <w:t>1</w:t>
                      </w:r>
                      <w:r>
                        <w:rPr>
                          <w:noProof/>
                          <w:color w:val="17365D" w:themeColor="text2" w:themeShade="BF"/>
                          <w:sz w:val="16"/>
                          <w:szCs w:val="16"/>
                        </w:rPr>
                        <w:fldChar w:fldCharType="end"/>
                      </w:r>
                    </w:p>
                  </w:txbxContent>
                </v:textbox>
              </v:shape>
              <v:group id="Group 91" o:spid="_x0000_s205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2052"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adj="0,,0" path="m,l5400,21600r10800,l21600,,,xe" filled="f" strokecolor="#a5a5a5">
                  <v:stroke joinstyle="miter"/>
                  <v:formulas/>
                  <v:path o:connecttype="custom" o:connectlocs="328,265;188,530;47,265;188,0" o:connectangles="0,0,0,0" textboxrect="4493,4483,17107,17117"/>
                </v:shape>
                <v:shape id="AutoShape 93" o:spid="_x0000_s2051"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adj="0,,0" path="m,l5400,21600r10800,l21600,,,xe" filled="f" strokecolor="#a5a5a5">
                  <v:stroke joinstyle="miter"/>
                  <v:formulas/>
                  <v:path o:connecttype="custom" o:connectlocs="328,265;188,530;47,265;188,0" o:connectangles="0,0,0,0" textboxrect="4493,4483,17107,17117"/>
                </v:shape>
              </v:group>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0AC2" w14:textId="77777777" w:rsidR="00687DEF" w:rsidRDefault="00687DEF" w:rsidP="00227B06">
      <w:pPr>
        <w:spacing w:after="0" w:line="240" w:lineRule="auto"/>
      </w:pPr>
      <w:r>
        <w:separator/>
      </w:r>
    </w:p>
  </w:footnote>
  <w:footnote w:type="continuationSeparator" w:id="0">
    <w:p w14:paraId="5DD9561B" w14:textId="77777777" w:rsidR="00687DEF" w:rsidRDefault="00687DEF" w:rsidP="00227B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27B06"/>
    <w:rsid w:val="000B0148"/>
    <w:rsid w:val="00166E94"/>
    <w:rsid w:val="001836EE"/>
    <w:rsid w:val="002173FC"/>
    <w:rsid w:val="00227B06"/>
    <w:rsid w:val="00230501"/>
    <w:rsid w:val="002A3D17"/>
    <w:rsid w:val="00687DEF"/>
    <w:rsid w:val="006A664F"/>
    <w:rsid w:val="007C5509"/>
    <w:rsid w:val="0087073D"/>
    <w:rsid w:val="00BC1E5B"/>
    <w:rsid w:val="00C455D2"/>
    <w:rsid w:val="00D83482"/>
    <w:rsid w:val="00DF4C85"/>
    <w:rsid w:val="00E3106D"/>
    <w:rsid w:val="00EB4797"/>
    <w:rsid w:val="00EF5595"/>
    <w:rsid w:val="00F478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4184759"/>
  <w15:docId w15:val="{08838821-862F-417E-9AAF-774B4A58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50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7B06"/>
    <w:pPr>
      <w:tabs>
        <w:tab w:val="center" w:pos="4153"/>
        <w:tab w:val="right" w:pos="8306"/>
      </w:tabs>
      <w:spacing w:after="0" w:line="240" w:lineRule="auto"/>
    </w:pPr>
  </w:style>
  <w:style w:type="character" w:customStyle="1" w:styleId="Char">
    <w:name w:val="رأس الصفحة Char"/>
    <w:basedOn w:val="a0"/>
    <w:link w:val="a3"/>
    <w:uiPriority w:val="99"/>
    <w:rsid w:val="00227B06"/>
  </w:style>
  <w:style w:type="paragraph" w:styleId="a4">
    <w:name w:val="footer"/>
    <w:basedOn w:val="a"/>
    <w:link w:val="Char0"/>
    <w:uiPriority w:val="99"/>
    <w:unhideWhenUsed/>
    <w:rsid w:val="00227B06"/>
    <w:pPr>
      <w:tabs>
        <w:tab w:val="center" w:pos="4153"/>
        <w:tab w:val="right" w:pos="8306"/>
      </w:tabs>
      <w:spacing w:after="0" w:line="240" w:lineRule="auto"/>
    </w:pPr>
  </w:style>
  <w:style w:type="character" w:customStyle="1" w:styleId="Char0">
    <w:name w:val="تذييل الصفحة Char"/>
    <w:basedOn w:val="a0"/>
    <w:link w:val="a4"/>
    <w:uiPriority w:val="99"/>
    <w:rsid w:val="0022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BE5F-57F0-42AF-847B-E510E54B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Yusuf</cp:lastModifiedBy>
  <cp:revision>7</cp:revision>
  <cp:lastPrinted>2013-03-10T07:55:00Z</cp:lastPrinted>
  <dcterms:created xsi:type="dcterms:W3CDTF">2013-03-10T06:44:00Z</dcterms:created>
  <dcterms:modified xsi:type="dcterms:W3CDTF">2022-11-18T04:41:00Z</dcterms:modified>
</cp:coreProperties>
</file>